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Приложение N 3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к распоряжению Правительства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Российской Федерации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от 12 октября 2019 г. N 2406-р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ПЕРЕЧЕНЬ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ЛЕКАРСТВЕННЫХ ПРЕПАРАТОВ, ПРЕДНАЗНАЧЕННЫХ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ДЛЯ ОБЕСПЕЧЕНИЯ ЛИЦ, БОЛЬНЫХ ГЕМОФИЛИЕЙ, МУКОВИСЦИДОЗОМ,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ГИПОФИЗАРНЫМ НАНИЗМОМ, БОЛЕЗНЬЮ ГОШЕ, ЗЛОКАЧЕСТВЕННЫМИ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НОВООБРАЗОВАНИЯМИ ЛИМФОИДНОЙ, КРОВЕТВОРНОЙ И РОДСТВЕННЫХ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ИМ ТКАНЕЙ, РАССЕЯННЫМ СКЛЕРОЗОМ, ГЕМОЛИТИКО-УРЕМИЧЕСКИМ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СИНДРОМОМ, ЮНОШЕСКИМ АРТРИТОМ С СИСТЕМНЫМ НАЧАЛОМ,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МУКОПОЛИСАХАРИДОЗОМ I, II И VI ТИПОВ, ЛИЦ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ПОСЛЕ ТРАНСПЛАНТАЦИИ ОРГАНОВ И (ИЛИ) ТКАНЕЙ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больные гемофилией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B02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гемостатические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B02B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витамин</w:t>
            </w:r>
            <w:proofErr w:type="gramStart"/>
            <w:r w:rsidRPr="00AE0C2F">
              <w:rPr>
                <w:rFonts w:ascii="Times New Roman" w:hAnsi="Times New Roman" w:cs="Times New Roman"/>
                <w:bCs/>
              </w:rPr>
              <w:t xml:space="preserve"> К</w:t>
            </w:r>
            <w:proofErr w:type="gramEnd"/>
            <w:r w:rsidRPr="00AE0C2F">
              <w:rPr>
                <w:rFonts w:ascii="Times New Roman" w:hAnsi="Times New Roman" w:cs="Times New Roman"/>
                <w:bCs/>
              </w:rPr>
              <w:t xml:space="preserve"> и другие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факторы свертывания крови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антиингибиторный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коагулянтный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комплекс</w:t>
            </w:r>
          </w:p>
        </w:tc>
      </w:tr>
      <w:tr w:rsidR="00AE0C2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мороктоког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E0C2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нонаког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E0C2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октоког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AE0C2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фактор свертывания крови VIII</w:t>
            </w:r>
          </w:p>
        </w:tc>
      </w:tr>
      <w:tr w:rsidR="00AE0C2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фактор свертывания крови IX</w:t>
            </w:r>
          </w:p>
        </w:tc>
      </w:tr>
      <w:tr w:rsidR="00AE0C2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 xml:space="preserve">фактор свертывания крови VIII + фактор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</w:p>
        </w:tc>
      </w:tr>
      <w:tr w:rsidR="00094C3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эптаког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альфа (</w:t>
            </w:r>
            <w:proofErr w:type="gramStart"/>
            <w:r w:rsidRPr="00AE0C2F">
              <w:rPr>
                <w:rFonts w:ascii="Times New Roman" w:hAnsi="Times New Roman" w:cs="Times New Roman"/>
                <w:bCs/>
              </w:rPr>
              <w:t>активированный</w:t>
            </w:r>
            <w:proofErr w:type="gramEnd"/>
            <w:r w:rsidRPr="00AE0C2F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II.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 w:rsidRPr="00AE0C2F">
        <w:rPr>
          <w:rFonts w:ascii="Times New Roman" w:hAnsi="Times New Roman" w:cs="Times New Roman"/>
          <w:b/>
          <w:bCs/>
        </w:rPr>
        <w:t>муковисцидозом</w:t>
      </w:r>
      <w:proofErr w:type="spellEnd"/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R05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R05C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муколитические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дорназа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III.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больные гипофизарным нанизмом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H01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H01A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соматропин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соматропин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IV.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больные болезнью Гоше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велаглюцераза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</w:tr>
      <w:tr w:rsidR="00094C3F" w:rsidRPr="00AE0C2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имиглюцераза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V.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больные злокачественными новообразованиями </w:t>
      </w:r>
      <w:proofErr w:type="gramStart"/>
      <w:r w:rsidRPr="00AE0C2F">
        <w:rPr>
          <w:rFonts w:ascii="Times New Roman" w:hAnsi="Times New Roman" w:cs="Times New Roman"/>
          <w:b/>
          <w:bCs/>
        </w:rPr>
        <w:t>лимфоидной</w:t>
      </w:r>
      <w:proofErr w:type="gramEnd"/>
      <w:r w:rsidRPr="00AE0C2F">
        <w:rPr>
          <w:rFonts w:ascii="Times New Roman" w:hAnsi="Times New Roman" w:cs="Times New Roman"/>
          <w:b/>
          <w:bCs/>
        </w:rPr>
        <w:t>,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E0C2F">
        <w:rPr>
          <w:rFonts w:ascii="Times New Roman" w:hAnsi="Times New Roman" w:cs="Times New Roman"/>
          <w:b/>
          <w:bCs/>
        </w:rPr>
        <w:t>кроветворной и родственных им тканей (хронический</w:t>
      </w:r>
      <w:proofErr w:type="gramEnd"/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миелоидный лейкоз, </w:t>
      </w:r>
      <w:proofErr w:type="spellStart"/>
      <w:r w:rsidRPr="00AE0C2F">
        <w:rPr>
          <w:rFonts w:ascii="Times New Roman" w:hAnsi="Times New Roman" w:cs="Times New Roman"/>
          <w:b/>
          <w:bCs/>
        </w:rPr>
        <w:t>макроглобулинемия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Вальденстрема</w:t>
      </w:r>
      <w:proofErr w:type="spellEnd"/>
      <w:r w:rsidRPr="00AE0C2F">
        <w:rPr>
          <w:rFonts w:ascii="Times New Roman" w:hAnsi="Times New Roman" w:cs="Times New Roman"/>
          <w:b/>
          <w:bCs/>
        </w:rPr>
        <w:t>,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множественная миелома, фолликулярная (</w:t>
      </w:r>
      <w:proofErr w:type="spellStart"/>
      <w:r w:rsidRPr="00AE0C2F">
        <w:rPr>
          <w:rFonts w:ascii="Times New Roman" w:hAnsi="Times New Roman" w:cs="Times New Roman"/>
          <w:b/>
          <w:bCs/>
        </w:rPr>
        <w:t>нодулярная</w:t>
      </w:r>
      <w:proofErr w:type="spellEnd"/>
      <w:r w:rsidRPr="00AE0C2F">
        <w:rPr>
          <w:rFonts w:ascii="Times New Roman" w:hAnsi="Times New Roman" w:cs="Times New Roman"/>
          <w:b/>
          <w:bCs/>
        </w:rPr>
        <w:t>)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E0C2F">
        <w:rPr>
          <w:rFonts w:ascii="Times New Roman" w:hAnsi="Times New Roman" w:cs="Times New Roman"/>
          <w:b/>
          <w:bCs/>
        </w:rPr>
        <w:t>неходжкинская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лимфома</w:t>
      </w:r>
      <w:proofErr w:type="spellEnd"/>
      <w:r w:rsidRPr="00AE0C2F">
        <w:rPr>
          <w:rFonts w:ascii="Times New Roman" w:hAnsi="Times New Roman" w:cs="Times New Roman"/>
          <w:b/>
          <w:bCs/>
        </w:rPr>
        <w:t>, мелкоклеточная (диффузная)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E0C2F">
        <w:rPr>
          <w:rFonts w:ascii="Times New Roman" w:hAnsi="Times New Roman" w:cs="Times New Roman"/>
          <w:b/>
          <w:bCs/>
        </w:rPr>
        <w:t>неходжкинская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лимфома</w:t>
      </w:r>
      <w:proofErr w:type="spellEnd"/>
      <w:r w:rsidRPr="00AE0C2F">
        <w:rPr>
          <w:rFonts w:ascii="Times New Roman" w:hAnsi="Times New Roman" w:cs="Times New Roman"/>
          <w:b/>
          <w:bCs/>
        </w:rPr>
        <w:t>, мелкоклеточная с расщепленными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ядрами (</w:t>
      </w:r>
      <w:proofErr w:type="gramStart"/>
      <w:r w:rsidRPr="00AE0C2F">
        <w:rPr>
          <w:rFonts w:ascii="Times New Roman" w:hAnsi="Times New Roman" w:cs="Times New Roman"/>
          <w:b/>
          <w:bCs/>
        </w:rPr>
        <w:t>диффузная</w:t>
      </w:r>
      <w:proofErr w:type="gramEnd"/>
      <w:r w:rsidRPr="00AE0C2F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AE0C2F">
        <w:rPr>
          <w:rFonts w:ascii="Times New Roman" w:hAnsi="Times New Roman" w:cs="Times New Roman"/>
          <w:b/>
          <w:bCs/>
        </w:rPr>
        <w:t>неходжкинская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лимфома</w:t>
      </w:r>
      <w:proofErr w:type="spellEnd"/>
      <w:r w:rsidRPr="00AE0C2F">
        <w:rPr>
          <w:rFonts w:ascii="Times New Roman" w:hAnsi="Times New Roman" w:cs="Times New Roman"/>
          <w:b/>
          <w:bCs/>
        </w:rPr>
        <w:t>, крупноклеточная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(диффузная) </w:t>
      </w:r>
      <w:proofErr w:type="spellStart"/>
      <w:r w:rsidRPr="00AE0C2F">
        <w:rPr>
          <w:rFonts w:ascii="Times New Roman" w:hAnsi="Times New Roman" w:cs="Times New Roman"/>
          <w:b/>
          <w:bCs/>
        </w:rPr>
        <w:t>неходжкинская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лимфома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E0C2F">
        <w:rPr>
          <w:rFonts w:ascii="Times New Roman" w:hAnsi="Times New Roman" w:cs="Times New Roman"/>
          <w:b/>
          <w:bCs/>
        </w:rPr>
        <w:t>иммунобластная</w:t>
      </w:r>
      <w:proofErr w:type="spellEnd"/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(</w:t>
      </w:r>
      <w:proofErr w:type="gramStart"/>
      <w:r w:rsidRPr="00AE0C2F">
        <w:rPr>
          <w:rFonts w:ascii="Times New Roman" w:hAnsi="Times New Roman" w:cs="Times New Roman"/>
          <w:b/>
          <w:bCs/>
        </w:rPr>
        <w:t>диффузная</w:t>
      </w:r>
      <w:proofErr w:type="gramEnd"/>
      <w:r w:rsidRPr="00AE0C2F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AE0C2F">
        <w:rPr>
          <w:rFonts w:ascii="Times New Roman" w:hAnsi="Times New Roman" w:cs="Times New Roman"/>
          <w:b/>
          <w:bCs/>
        </w:rPr>
        <w:t>неходжкинская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лимфома</w:t>
      </w:r>
      <w:proofErr w:type="spellEnd"/>
      <w:r w:rsidRPr="00AE0C2F">
        <w:rPr>
          <w:rFonts w:ascii="Times New Roman" w:hAnsi="Times New Roman" w:cs="Times New Roman"/>
          <w:b/>
          <w:bCs/>
        </w:rPr>
        <w:t>, другие типы диффузных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E0C2F">
        <w:rPr>
          <w:rFonts w:ascii="Times New Roman" w:hAnsi="Times New Roman" w:cs="Times New Roman"/>
          <w:b/>
          <w:bCs/>
        </w:rPr>
        <w:t>неходжкинских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, диффузная </w:t>
      </w:r>
      <w:proofErr w:type="spellStart"/>
      <w:r w:rsidRPr="00AE0C2F">
        <w:rPr>
          <w:rFonts w:ascii="Times New Roman" w:hAnsi="Times New Roman" w:cs="Times New Roman"/>
          <w:b/>
          <w:bCs/>
        </w:rPr>
        <w:t>неходжкинская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лимфома</w:t>
      </w:r>
      <w:proofErr w:type="spellEnd"/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неуточненная, другие и неуточненные типы </w:t>
      </w:r>
      <w:proofErr w:type="spellStart"/>
      <w:r w:rsidRPr="00AE0C2F">
        <w:rPr>
          <w:rFonts w:ascii="Times New Roman" w:hAnsi="Times New Roman" w:cs="Times New Roman"/>
          <w:b/>
          <w:bCs/>
        </w:rPr>
        <w:t>неходжкинской</w:t>
      </w:r>
      <w:proofErr w:type="spellEnd"/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AE0C2F">
        <w:rPr>
          <w:rFonts w:ascii="Times New Roman" w:hAnsi="Times New Roman" w:cs="Times New Roman"/>
          <w:b/>
          <w:bCs/>
        </w:rPr>
        <w:t>лимфомы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, хронический </w:t>
      </w:r>
      <w:proofErr w:type="spellStart"/>
      <w:r w:rsidRPr="00AE0C2F">
        <w:rPr>
          <w:rFonts w:ascii="Times New Roman" w:hAnsi="Times New Roman" w:cs="Times New Roman"/>
          <w:b/>
          <w:bCs/>
        </w:rPr>
        <w:t>лимфоцитарный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лейкоз)</w:t>
      </w:r>
      <w:proofErr w:type="gramEnd"/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lastRenderedPageBreak/>
              <w:t>L01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L01B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антиметаболиты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L01BB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аналоги пурина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флударабин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L01X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L01XC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моноклональные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антитела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даратумумаб</w:t>
            </w:r>
            <w:proofErr w:type="spellEnd"/>
          </w:p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ритуксимаб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L01XE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иматиниб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L01XX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бортезомиб</w:t>
            </w:r>
            <w:proofErr w:type="spellEnd"/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леналидомид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VI.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больные рассеянным склерозом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L03A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иммуностимуляторы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L03AB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интерфероны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интерферон бета-1a</w:t>
            </w: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интерферон бета-1b</w:t>
            </w: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пэгинтерферон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бета-1a</w:t>
            </w: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L03AX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иммуностимуляторы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глатирамера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ацетат</w:t>
            </w: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алемтузумаб</w:t>
            </w:r>
            <w:proofErr w:type="spellEnd"/>
          </w:p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натализумаб</w:t>
            </w:r>
            <w:proofErr w:type="spellEnd"/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терифлуномид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VII.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пациенты после трансплантации органов и (или) тканей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микофенолата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мофетил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микофеноловая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эверолимус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lastRenderedPageBreak/>
              <w:t>L04AD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такролимус</w:t>
            </w:r>
            <w:proofErr w:type="spellEnd"/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циклоспорин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VIII.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 w:rsidRPr="00AE0C2F">
        <w:rPr>
          <w:rFonts w:ascii="Times New Roman" w:hAnsi="Times New Roman" w:cs="Times New Roman"/>
          <w:b/>
          <w:bCs/>
        </w:rPr>
        <w:t>гемолитико</w:t>
      </w:r>
      <w:proofErr w:type="spellEnd"/>
      <w:r w:rsidRPr="00AE0C2F">
        <w:rPr>
          <w:rFonts w:ascii="Times New Roman" w:hAnsi="Times New Roman" w:cs="Times New Roman"/>
          <w:b/>
          <w:bCs/>
        </w:rPr>
        <w:t>-уремическим синдромом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экулизумаб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IX.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больные юношеским артритом с системным началом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L04AB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адалимумаб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этанерцепт</w:t>
            </w:r>
            <w:proofErr w:type="spellEnd"/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L04AC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канакинумаб</w:t>
            </w:r>
            <w:proofErr w:type="spellEnd"/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тоцилизумаб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X.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 w:rsidRPr="00AE0C2F">
        <w:rPr>
          <w:rFonts w:ascii="Times New Roman" w:hAnsi="Times New Roman" w:cs="Times New Roman"/>
          <w:b/>
          <w:bCs/>
        </w:rPr>
        <w:t>мукополисахаридозом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I типа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ларонидаза</w:t>
            </w:r>
            <w:proofErr w:type="spellEnd"/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XI.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 w:rsidRPr="00AE0C2F">
        <w:rPr>
          <w:rFonts w:ascii="Times New Roman" w:hAnsi="Times New Roman" w:cs="Times New Roman"/>
          <w:b/>
          <w:bCs/>
        </w:rPr>
        <w:t>мукополисахаридозом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II типа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A16AB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идурсульфаза</w:t>
            </w:r>
            <w:proofErr w:type="spellEnd"/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идурсульфаза</w:t>
            </w:r>
            <w:proofErr w:type="spellEnd"/>
            <w:r w:rsidRPr="00AE0C2F">
              <w:rPr>
                <w:rFonts w:ascii="Times New Roman" w:hAnsi="Times New Roman" w:cs="Times New Roman"/>
                <w:bCs/>
              </w:rPr>
              <w:t xml:space="preserve"> бета</w:t>
            </w:r>
          </w:p>
        </w:tc>
      </w:tr>
    </w:tbl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>XII. Лекарственные препараты, которыми обеспечиваются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0C2F">
        <w:rPr>
          <w:rFonts w:ascii="Times New Roman" w:hAnsi="Times New Roman" w:cs="Times New Roman"/>
          <w:b/>
          <w:bCs/>
        </w:rPr>
        <w:t xml:space="preserve">больные </w:t>
      </w:r>
      <w:proofErr w:type="spellStart"/>
      <w:r w:rsidRPr="00AE0C2F">
        <w:rPr>
          <w:rFonts w:ascii="Times New Roman" w:hAnsi="Times New Roman" w:cs="Times New Roman"/>
          <w:b/>
          <w:bCs/>
        </w:rPr>
        <w:t>мукополисахаридозом</w:t>
      </w:r>
      <w:proofErr w:type="spellEnd"/>
      <w:r w:rsidRPr="00AE0C2F">
        <w:rPr>
          <w:rFonts w:ascii="Times New Roman" w:hAnsi="Times New Roman" w:cs="Times New Roman"/>
          <w:b/>
          <w:bCs/>
        </w:rPr>
        <w:t xml:space="preserve"> VI типа</w:t>
      </w:r>
    </w:p>
    <w:p w:rsidR="00094C3F" w:rsidRPr="00AE0C2F" w:rsidRDefault="00094C3F" w:rsidP="0009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E0C2F" w:rsidRPr="00AE0C2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C2F">
              <w:rPr>
                <w:rFonts w:ascii="Times New Roman" w:hAnsi="Times New Roman" w:cs="Times New Roman"/>
                <w:b/>
                <w:bCs/>
              </w:rPr>
              <w:t>Лекарственные препараты</w:t>
            </w:r>
          </w:p>
        </w:tc>
      </w:tr>
      <w:tr w:rsidR="00AE0C2F" w:rsidRPr="00AE0C2F">
        <w:tc>
          <w:tcPr>
            <w:tcW w:w="1020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C2F" w:rsidRPr="00AE0C2F">
        <w:tc>
          <w:tcPr>
            <w:tcW w:w="1020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4C3F" w:rsidRPr="00AE0C2F">
        <w:tc>
          <w:tcPr>
            <w:tcW w:w="1020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C2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94C3F" w:rsidRPr="00AE0C2F" w:rsidRDefault="0009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0C2F">
              <w:rPr>
                <w:rFonts w:ascii="Times New Roman" w:hAnsi="Times New Roman" w:cs="Times New Roman"/>
                <w:bCs/>
              </w:rPr>
              <w:t>галсульфаза</w:t>
            </w:r>
            <w:proofErr w:type="spellEnd"/>
          </w:p>
        </w:tc>
      </w:tr>
    </w:tbl>
    <w:p w:rsidR="00322106" w:rsidRPr="00AE0C2F" w:rsidRDefault="00AE0C2F">
      <w:pPr>
        <w:rPr>
          <w:rFonts w:ascii="Times New Roman" w:hAnsi="Times New Roman" w:cs="Times New Roman"/>
        </w:rPr>
      </w:pPr>
    </w:p>
    <w:p w:rsidR="00094C3F" w:rsidRPr="00AE0C2F" w:rsidRDefault="00094C3F" w:rsidP="00094C3F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AE0C2F">
        <w:rPr>
          <w:rFonts w:ascii="Times New Roman" w:hAnsi="Times New Roman" w:cs="Times New Roman"/>
          <w:b/>
          <w:i/>
        </w:rPr>
        <w:t>Распоряжение Правительства РФ от 12.10.2019 N 2406-р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sectPr w:rsidR="00094C3F" w:rsidRPr="00AE0C2F" w:rsidSect="00094C3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D9"/>
    <w:rsid w:val="00094C3F"/>
    <w:rsid w:val="00112959"/>
    <w:rsid w:val="00544D8B"/>
    <w:rsid w:val="00AE0C2F"/>
    <w:rsid w:val="00B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abc</cp:lastModifiedBy>
  <cp:revision>3</cp:revision>
  <dcterms:created xsi:type="dcterms:W3CDTF">2020-01-10T10:39:00Z</dcterms:created>
  <dcterms:modified xsi:type="dcterms:W3CDTF">2020-03-20T08:56:00Z</dcterms:modified>
</cp:coreProperties>
</file>